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DCF" w:rsidRDefault="00196DCF" w:rsidP="00196DCF">
      <w:pPr>
        <w:spacing w:after="0" w:line="240" w:lineRule="auto"/>
        <w:ind w:left="-142"/>
        <w:jc w:val="center"/>
        <w:rPr>
          <w:rFonts w:eastAsia="Times New Roman"/>
          <w:b/>
          <w:color w:val="0000FF"/>
          <w:sz w:val="36"/>
          <w:szCs w:val="36"/>
          <w:lang w:eastAsia="ru-RU"/>
        </w:rPr>
      </w:pPr>
    </w:p>
    <w:p w:rsidR="00196DCF" w:rsidRDefault="00196DCF" w:rsidP="00196DCF">
      <w:pPr>
        <w:spacing w:after="0" w:line="240" w:lineRule="auto"/>
        <w:ind w:left="-142"/>
        <w:jc w:val="center"/>
        <w:rPr>
          <w:rFonts w:eastAsia="Times New Roman"/>
          <w:b/>
          <w:color w:val="0000FF"/>
          <w:sz w:val="36"/>
          <w:szCs w:val="36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B5D500F" wp14:editId="25D53D5F">
            <wp:simplePos x="0" y="0"/>
            <wp:positionH relativeFrom="column">
              <wp:posOffset>2488565</wp:posOffset>
            </wp:positionH>
            <wp:positionV relativeFrom="paragraph">
              <wp:posOffset>-348615</wp:posOffset>
            </wp:positionV>
            <wp:extent cx="640080" cy="733425"/>
            <wp:effectExtent l="0" t="0" r="7620" b="9525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96DCF" w:rsidRDefault="00196DCF" w:rsidP="00196DCF">
      <w:pPr>
        <w:spacing w:after="0" w:line="240" w:lineRule="auto"/>
        <w:ind w:left="-142"/>
        <w:jc w:val="center"/>
        <w:rPr>
          <w:rFonts w:eastAsia="Times New Roman"/>
          <w:b/>
          <w:color w:val="0000FF"/>
          <w:sz w:val="36"/>
          <w:szCs w:val="36"/>
          <w:lang w:eastAsia="ru-RU"/>
        </w:rPr>
      </w:pPr>
    </w:p>
    <w:p w:rsidR="00196DCF" w:rsidRPr="00584CC6" w:rsidRDefault="00196DCF" w:rsidP="00196DCF">
      <w:pPr>
        <w:spacing w:after="0" w:line="240" w:lineRule="auto"/>
        <w:ind w:left="-142"/>
        <w:jc w:val="center"/>
        <w:rPr>
          <w:rFonts w:eastAsia="Times New Roman"/>
          <w:b/>
          <w:color w:val="0000FF"/>
          <w:sz w:val="36"/>
          <w:szCs w:val="36"/>
          <w:lang w:eastAsia="ru-RU"/>
        </w:rPr>
      </w:pPr>
      <w:r w:rsidRPr="00584CC6">
        <w:rPr>
          <w:rFonts w:eastAsia="Times New Roman"/>
          <w:b/>
          <w:color w:val="0000FF"/>
          <w:sz w:val="36"/>
          <w:szCs w:val="36"/>
          <w:lang w:eastAsia="ru-RU"/>
        </w:rPr>
        <w:t>МУНИЦИПАЛЬНОЕ ОБРАЗОВАНИЕ ГОРОД УРАЙ</w:t>
      </w:r>
    </w:p>
    <w:p w:rsidR="00196DCF" w:rsidRPr="00584CC6" w:rsidRDefault="00196DCF" w:rsidP="00196DCF">
      <w:pPr>
        <w:spacing w:after="0" w:line="240" w:lineRule="auto"/>
        <w:ind w:left="-142"/>
        <w:jc w:val="center"/>
        <w:rPr>
          <w:rFonts w:eastAsia="Times New Roman"/>
          <w:b/>
          <w:color w:val="0000FF"/>
          <w:sz w:val="36"/>
          <w:szCs w:val="36"/>
          <w:lang w:eastAsia="ru-RU"/>
        </w:rPr>
      </w:pPr>
      <w:r w:rsidRPr="00584CC6">
        <w:rPr>
          <w:rFonts w:eastAsia="Times New Roman"/>
          <w:b/>
          <w:color w:val="0000FF"/>
          <w:sz w:val="36"/>
          <w:szCs w:val="36"/>
          <w:lang w:eastAsia="ru-RU"/>
        </w:rPr>
        <w:t>Ханты-Мансийский автономный округ - Югра</w:t>
      </w:r>
    </w:p>
    <w:p w:rsidR="00196DCF" w:rsidRPr="00584CC6" w:rsidRDefault="00196DCF" w:rsidP="00196DCF">
      <w:pPr>
        <w:pBdr>
          <w:bottom w:val="single" w:sz="12" w:space="0" w:color="auto"/>
        </w:pBdr>
        <w:spacing w:after="0" w:line="240" w:lineRule="auto"/>
        <w:jc w:val="center"/>
        <w:rPr>
          <w:rFonts w:eastAsiaTheme="minorEastAsia"/>
          <w:b/>
          <w:sz w:val="36"/>
          <w:szCs w:val="36"/>
          <w:lang w:eastAsia="ru-RU"/>
        </w:rPr>
      </w:pPr>
      <w:r w:rsidRPr="00584CC6">
        <w:rPr>
          <w:rFonts w:eastAsiaTheme="minorEastAsia"/>
          <w:b/>
          <w:sz w:val="36"/>
          <w:szCs w:val="36"/>
          <w:lang w:eastAsia="ru-RU"/>
        </w:rPr>
        <w:t xml:space="preserve">Муниципальное бюджетное </w:t>
      </w:r>
    </w:p>
    <w:p w:rsidR="00196DCF" w:rsidRPr="00584CC6" w:rsidRDefault="00196DCF" w:rsidP="00196DCF">
      <w:pPr>
        <w:pBdr>
          <w:bottom w:val="single" w:sz="12" w:space="0" w:color="auto"/>
        </w:pBdr>
        <w:spacing w:after="0" w:line="240" w:lineRule="auto"/>
        <w:jc w:val="center"/>
        <w:rPr>
          <w:rFonts w:eastAsiaTheme="minorEastAsia"/>
          <w:b/>
          <w:sz w:val="36"/>
          <w:szCs w:val="36"/>
          <w:lang w:eastAsia="ru-RU"/>
        </w:rPr>
      </w:pPr>
      <w:r w:rsidRPr="00584CC6">
        <w:rPr>
          <w:rFonts w:eastAsiaTheme="minorEastAsia"/>
          <w:b/>
          <w:sz w:val="36"/>
          <w:szCs w:val="36"/>
          <w:lang w:eastAsia="ru-RU"/>
        </w:rPr>
        <w:t xml:space="preserve">общеобразовательное учреждение </w:t>
      </w:r>
    </w:p>
    <w:p w:rsidR="00196DCF" w:rsidRPr="00584CC6" w:rsidRDefault="00196DCF" w:rsidP="00196DCF">
      <w:pPr>
        <w:pBdr>
          <w:bottom w:val="single" w:sz="12" w:space="0" w:color="auto"/>
        </w:pBdr>
        <w:spacing w:after="0" w:line="240" w:lineRule="auto"/>
        <w:jc w:val="center"/>
        <w:rPr>
          <w:rFonts w:eastAsiaTheme="minorEastAsia"/>
          <w:b/>
          <w:sz w:val="36"/>
          <w:szCs w:val="36"/>
          <w:lang w:eastAsia="ru-RU"/>
        </w:rPr>
      </w:pPr>
      <w:r w:rsidRPr="00584CC6">
        <w:rPr>
          <w:rFonts w:eastAsiaTheme="minorEastAsia"/>
          <w:b/>
          <w:sz w:val="36"/>
          <w:szCs w:val="36"/>
          <w:lang w:eastAsia="ru-RU"/>
        </w:rPr>
        <w:t>средняя общеобразовательная школа № 12</w:t>
      </w:r>
    </w:p>
    <w:p w:rsidR="00196DCF" w:rsidRPr="00584CC6" w:rsidRDefault="00196DCF" w:rsidP="00196DCF">
      <w:pPr>
        <w:pBdr>
          <w:bottom w:val="single" w:sz="12" w:space="0" w:color="auto"/>
        </w:pBdr>
        <w:rPr>
          <w:rFonts w:eastAsiaTheme="minorEastAsia"/>
          <w:b/>
          <w:lang w:eastAsia="ru-RU"/>
        </w:rPr>
      </w:pPr>
    </w:p>
    <w:p w:rsidR="00196DCF" w:rsidRPr="00584CC6" w:rsidRDefault="00196DCF" w:rsidP="00196DCF">
      <w:pPr>
        <w:pBdr>
          <w:bottom w:val="single" w:sz="12" w:space="0" w:color="auto"/>
        </w:pBdr>
        <w:spacing w:after="0" w:line="240" w:lineRule="auto"/>
        <w:rPr>
          <w:rFonts w:eastAsiaTheme="minorEastAsia"/>
          <w:i/>
          <w:lang w:eastAsia="ru-RU"/>
        </w:rPr>
      </w:pPr>
      <w:r w:rsidRPr="00584CC6">
        <w:rPr>
          <w:rFonts w:eastAsiaTheme="minorEastAsia"/>
          <w:i/>
          <w:lang w:eastAsia="ru-RU"/>
        </w:rPr>
        <w:t>628285, мкр. 2, дом 82, г.Урай,</w:t>
      </w:r>
      <w:r w:rsidRPr="00584CC6">
        <w:rPr>
          <w:rFonts w:eastAsiaTheme="minorEastAsia"/>
          <w:i/>
          <w:lang w:eastAsia="ru-RU"/>
        </w:rPr>
        <w:tab/>
      </w:r>
      <w:r w:rsidRPr="00584CC6">
        <w:rPr>
          <w:rFonts w:eastAsiaTheme="minorEastAsia"/>
          <w:i/>
          <w:lang w:eastAsia="ru-RU"/>
        </w:rPr>
        <w:tab/>
      </w:r>
      <w:r w:rsidRPr="00584CC6">
        <w:rPr>
          <w:rFonts w:eastAsiaTheme="minorEastAsia"/>
          <w:i/>
          <w:lang w:eastAsia="ru-RU"/>
        </w:rPr>
        <w:tab/>
        <w:t xml:space="preserve">     тел.2-07-50, факс (34676) 2-07-66</w:t>
      </w:r>
    </w:p>
    <w:p w:rsidR="00196DCF" w:rsidRPr="00584CC6" w:rsidRDefault="00196DCF" w:rsidP="00196DCF">
      <w:pPr>
        <w:pBdr>
          <w:bottom w:val="single" w:sz="12" w:space="0" w:color="auto"/>
        </w:pBdr>
        <w:spacing w:after="0" w:line="240" w:lineRule="auto"/>
        <w:rPr>
          <w:rFonts w:eastAsiaTheme="minorEastAsia"/>
          <w:i/>
          <w:lang w:eastAsia="ru-RU"/>
        </w:rPr>
      </w:pPr>
      <w:r w:rsidRPr="00584CC6">
        <w:rPr>
          <w:rFonts w:eastAsiaTheme="minorEastAsia"/>
          <w:i/>
          <w:lang w:eastAsia="ru-RU"/>
        </w:rPr>
        <w:t>Ханты-Мансийский автономный округ-Югра,</w:t>
      </w:r>
      <w:r w:rsidRPr="00584CC6">
        <w:rPr>
          <w:rFonts w:eastAsiaTheme="minorEastAsia"/>
          <w:i/>
          <w:lang w:eastAsia="ru-RU"/>
        </w:rPr>
        <w:tab/>
        <w:t xml:space="preserve">    ОКПО, ОГРН 31120287, 1028601392885</w:t>
      </w:r>
    </w:p>
    <w:p w:rsidR="00196DCF" w:rsidRPr="00584CC6" w:rsidRDefault="00196DCF" w:rsidP="00196DCF">
      <w:pPr>
        <w:pBdr>
          <w:bottom w:val="single" w:sz="12" w:space="0" w:color="auto"/>
        </w:pBdr>
        <w:spacing w:after="0" w:line="240" w:lineRule="auto"/>
        <w:rPr>
          <w:rFonts w:eastAsiaTheme="minorEastAsia"/>
          <w:i/>
          <w:lang w:eastAsia="ru-RU"/>
        </w:rPr>
      </w:pPr>
      <w:r w:rsidRPr="00584CC6">
        <w:rPr>
          <w:rFonts w:eastAsiaTheme="minorEastAsia"/>
          <w:i/>
          <w:lang w:eastAsia="ru-RU"/>
        </w:rPr>
        <w:t>Тюменская область</w:t>
      </w:r>
      <w:r w:rsidRPr="00584CC6">
        <w:rPr>
          <w:rFonts w:eastAsiaTheme="minorEastAsia"/>
          <w:i/>
          <w:lang w:eastAsia="ru-RU"/>
        </w:rPr>
        <w:tab/>
      </w:r>
      <w:r w:rsidRPr="00584CC6">
        <w:rPr>
          <w:rFonts w:eastAsiaTheme="minorEastAsia"/>
          <w:i/>
          <w:lang w:eastAsia="ru-RU"/>
        </w:rPr>
        <w:tab/>
      </w:r>
      <w:r w:rsidRPr="00584CC6">
        <w:rPr>
          <w:rFonts w:eastAsiaTheme="minorEastAsia"/>
          <w:i/>
          <w:lang w:eastAsia="ru-RU"/>
        </w:rPr>
        <w:tab/>
      </w:r>
      <w:r w:rsidRPr="00584CC6">
        <w:rPr>
          <w:rFonts w:eastAsiaTheme="minorEastAsia"/>
          <w:i/>
          <w:lang w:eastAsia="ru-RU"/>
        </w:rPr>
        <w:tab/>
      </w:r>
      <w:r w:rsidRPr="00584CC6">
        <w:rPr>
          <w:rFonts w:eastAsiaTheme="minorEastAsia"/>
          <w:i/>
          <w:lang w:eastAsia="ru-RU"/>
        </w:rPr>
        <w:tab/>
        <w:t xml:space="preserve">   ИНН/КПП 8606006887/860601001</w:t>
      </w:r>
    </w:p>
    <w:p w:rsidR="00196DCF" w:rsidRPr="00584CC6" w:rsidRDefault="00196DCF" w:rsidP="00196DCF">
      <w:pPr>
        <w:spacing w:after="0" w:line="240" w:lineRule="auto"/>
        <w:ind w:left="-1134"/>
        <w:rPr>
          <w:rFonts w:eastAsia="Arial Unicode MS"/>
          <w:lang w:eastAsia="ru-RU"/>
        </w:rPr>
      </w:pPr>
      <w:r w:rsidRPr="00584CC6">
        <w:rPr>
          <w:rFonts w:eastAsia="Arial Unicode MS"/>
          <w:lang w:eastAsia="ru-RU"/>
        </w:rPr>
        <w:tab/>
      </w:r>
      <w:r>
        <w:rPr>
          <w:rFonts w:eastAsia="Arial Unicode MS"/>
          <w:lang w:eastAsia="ru-RU"/>
        </w:rPr>
        <w:t xml:space="preserve">             </w:t>
      </w:r>
      <w:r w:rsidRPr="00584CC6">
        <w:rPr>
          <w:rFonts w:eastAsia="Arial Unicode MS"/>
          <w:lang w:eastAsia="ru-RU"/>
        </w:rPr>
        <w:t>от_</w:t>
      </w:r>
      <w:r w:rsidRPr="00584CC6">
        <w:rPr>
          <w:rFonts w:eastAsia="Arial Unicode MS"/>
          <w:u w:val="single"/>
          <w:lang w:eastAsia="ru-RU"/>
        </w:rPr>
        <w:t>___________</w:t>
      </w:r>
      <w:r w:rsidRPr="00584CC6">
        <w:rPr>
          <w:rFonts w:eastAsia="Arial Unicode MS"/>
          <w:lang w:eastAsia="ru-RU"/>
        </w:rPr>
        <w:t>_</w:t>
      </w:r>
      <w:r w:rsidRPr="00584CC6">
        <w:rPr>
          <w:rFonts w:eastAsia="Arial Unicode MS"/>
          <w:u w:val="single"/>
          <w:lang w:eastAsia="ru-RU"/>
        </w:rPr>
        <w:t>№_</w:t>
      </w:r>
      <w:r w:rsidRPr="00584CC6">
        <w:rPr>
          <w:rFonts w:eastAsia="Arial Unicode MS"/>
          <w:lang w:eastAsia="ru-RU"/>
        </w:rPr>
        <w:t>_</w:t>
      </w:r>
      <w:r w:rsidRPr="00584CC6">
        <w:rPr>
          <w:rFonts w:eastAsia="Arial Unicode MS"/>
          <w:u w:val="single"/>
          <w:lang w:eastAsia="ru-RU"/>
        </w:rPr>
        <w:t>___</w:t>
      </w:r>
      <w:r w:rsidRPr="00584CC6">
        <w:rPr>
          <w:rFonts w:eastAsia="Arial Unicode MS"/>
          <w:lang w:eastAsia="ru-RU"/>
        </w:rPr>
        <w:t>__</w:t>
      </w:r>
      <w:r w:rsidRPr="00584CC6">
        <w:rPr>
          <w:rFonts w:eastAsia="Arial Unicode MS"/>
          <w:u w:val="single"/>
          <w:lang w:eastAsia="ru-RU"/>
        </w:rPr>
        <w:t xml:space="preserve">__ </w:t>
      </w:r>
    </w:p>
    <w:p w:rsidR="00196DCF" w:rsidRDefault="00196DCF" w:rsidP="00196DCF">
      <w:pPr>
        <w:spacing w:after="0" w:line="240" w:lineRule="auto"/>
        <w:rPr>
          <w:rFonts w:eastAsia="Arial Unicode MS"/>
          <w:lang w:eastAsia="ru-RU"/>
        </w:rPr>
      </w:pPr>
      <w:r w:rsidRPr="00584CC6">
        <w:rPr>
          <w:rFonts w:eastAsia="Arial Unicode MS"/>
          <w:lang w:eastAsia="ru-RU"/>
        </w:rPr>
        <w:t xml:space="preserve">На №________от__________  </w:t>
      </w:r>
    </w:p>
    <w:p w:rsidR="00196DCF" w:rsidRDefault="00196DCF" w:rsidP="00196DCF">
      <w:pPr>
        <w:spacing w:after="0" w:line="240" w:lineRule="auto"/>
        <w:rPr>
          <w:rFonts w:eastAsia="Arial Unicode MS"/>
          <w:lang w:eastAsia="ru-RU"/>
        </w:rPr>
      </w:pPr>
    </w:p>
    <w:p w:rsidR="00196DCF" w:rsidRPr="00196DCF" w:rsidRDefault="00196DCF" w:rsidP="00196DCF">
      <w:pPr>
        <w:spacing w:after="0" w:line="240" w:lineRule="auto"/>
        <w:rPr>
          <w:rFonts w:eastAsia="Arial Unicode MS"/>
          <w:lang w:eastAsia="ru-RU"/>
        </w:rPr>
      </w:pPr>
    </w:p>
    <w:p w:rsidR="000358E3" w:rsidRDefault="00196DCF" w:rsidP="00196DCF">
      <w:pPr>
        <w:jc w:val="center"/>
        <w:rPr>
          <w:b/>
          <w:sz w:val="32"/>
          <w:szCs w:val="32"/>
        </w:rPr>
      </w:pPr>
      <w:r w:rsidRPr="00196DCF">
        <w:rPr>
          <w:b/>
          <w:sz w:val="32"/>
          <w:szCs w:val="32"/>
        </w:rPr>
        <w:t>Транслирование опыта практических результатов в своей профессиональной деятельности педагога-психолога Коршуновой Светланы Леонидовны</w:t>
      </w:r>
    </w:p>
    <w:p w:rsidR="00196DCF" w:rsidRDefault="00196DCF" w:rsidP="00196DCF">
      <w:pPr>
        <w:rPr>
          <w:b/>
          <w:sz w:val="32"/>
          <w:szCs w:val="3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049"/>
        <w:gridCol w:w="2917"/>
        <w:gridCol w:w="2114"/>
        <w:gridCol w:w="2265"/>
      </w:tblGrid>
      <w:tr w:rsidR="006F4DC2" w:rsidRPr="00196DCF" w:rsidTr="00272597">
        <w:trPr>
          <w:jc w:val="center"/>
        </w:trPr>
        <w:tc>
          <w:tcPr>
            <w:tcW w:w="2049" w:type="dxa"/>
          </w:tcPr>
          <w:p w:rsidR="00196DCF" w:rsidRPr="00721585" w:rsidRDefault="00196DCF" w:rsidP="00196DCF">
            <w:pPr>
              <w:jc w:val="center"/>
              <w:rPr>
                <w:b/>
                <w:sz w:val="28"/>
                <w:szCs w:val="28"/>
              </w:rPr>
            </w:pPr>
            <w:r w:rsidRPr="00721585">
              <w:rPr>
                <w:b/>
                <w:sz w:val="28"/>
                <w:szCs w:val="28"/>
              </w:rPr>
              <w:t>Вид деятельности</w:t>
            </w:r>
          </w:p>
        </w:tc>
        <w:tc>
          <w:tcPr>
            <w:tcW w:w="2917" w:type="dxa"/>
          </w:tcPr>
          <w:p w:rsidR="00196DCF" w:rsidRPr="00721585" w:rsidRDefault="00196DCF" w:rsidP="00196DCF">
            <w:pPr>
              <w:jc w:val="center"/>
              <w:rPr>
                <w:b/>
                <w:sz w:val="28"/>
                <w:szCs w:val="28"/>
              </w:rPr>
            </w:pPr>
            <w:r w:rsidRPr="00721585">
              <w:rPr>
                <w:b/>
                <w:sz w:val="28"/>
                <w:szCs w:val="28"/>
              </w:rPr>
              <w:t>Название мероприятия</w:t>
            </w:r>
          </w:p>
        </w:tc>
        <w:tc>
          <w:tcPr>
            <w:tcW w:w="2114" w:type="dxa"/>
          </w:tcPr>
          <w:p w:rsidR="00196DCF" w:rsidRPr="00721585" w:rsidRDefault="00196DCF" w:rsidP="00196DCF">
            <w:pPr>
              <w:jc w:val="center"/>
              <w:rPr>
                <w:b/>
                <w:sz w:val="28"/>
                <w:szCs w:val="28"/>
              </w:rPr>
            </w:pPr>
            <w:r w:rsidRPr="00721585">
              <w:rPr>
                <w:b/>
                <w:sz w:val="28"/>
                <w:szCs w:val="28"/>
              </w:rPr>
              <w:t>Результат</w:t>
            </w:r>
          </w:p>
        </w:tc>
        <w:tc>
          <w:tcPr>
            <w:tcW w:w="2265" w:type="dxa"/>
          </w:tcPr>
          <w:p w:rsidR="00196DCF" w:rsidRPr="00721585" w:rsidRDefault="00196DCF" w:rsidP="00196DCF">
            <w:pPr>
              <w:jc w:val="center"/>
              <w:rPr>
                <w:b/>
                <w:sz w:val="28"/>
                <w:szCs w:val="28"/>
              </w:rPr>
            </w:pPr>
            <w:r w:rsidRPr="00721585">
              <w:rPr>
                <w:b/>
                <w:sz w:val="28"/>
                <w:szCs w:val="28"/>
              </w:rPr>
              <w:t>Уровень</w:t>
            </w:r>
          </w:p>
        </w:tc>
      </w:tr>
      <w:tr w:rsidR="006F4DC2" w:rsidRPr="00196DCF" w:rsidTr="00272597">
        <w:trPr>
          <w:jc w:val="center"/>
        </w:trPr>
        <w:tc>
          <w:tcPr>
            <w:tcW w:w="2049" w:type="dxa"/>
          </w:tcPr>
          <w:p w:rsidR="00196DCF" w:rsidRPr="00721585" w:rsidRDefault="00196DCF" w:rsidP="006F4DC2">
            <w:pPr>
              <w:jc w:val="center"/>
              <w:rPr>
                <w:sz w:val="28"/>
                <w:szCs w:val="28"/>
              </w:rPr>
            </w:pPr>
            <w:r w:rsidRPr="00721585">
              <w:rPr>
                <w:sz w:val="28"/>
                <w:szCs w:val="28"/>
              </w:rPr>
              <w:t>Участие в работе круглых столов, семинаров, конференции.</w:t>
            </w:r>
          </w:p>
        </w:tc>
        <w:tc>
          <w:tcPr>
            <w:tcW w:w="2917" w:type="dxa"/>
          </w:tcPr>
          <w:p w:rsidR="00196DCF" w:rsidRDefault="00196DCF" w:rsidP="006F4DC2">
            <w:pPr>
              <w:jc w:val="center"/>
              <w:rPr>
                <w:sz w:val="28"/>
                <w:szCs w:val="28"/>
              </w:rPr>
            </w:pPr>
            <w:r w:rsidRPr="00721585">
              <w:rPr>
                <w:sz w:val="28"/>
                <w:szCs w:val="28"/>
              </w:rPr>
              <w:t>Семинар-практикум «Психологическое сопровождение»</w:t>
            </w:r>
            <w:r w:rsidR="00007B9A">
              <w:rPr>
                <w:sz w:val="28"/>
                <w:szCs w:val="28"/>
              </w:rPr>
              <w:t xml:space="preserve"> в «Международном образовательном центре «Академия» г.Екатеринбург,</w:t>
            </w:r>
          </w:p>
          <w:p w:rsidR="00007B9A" w:rsidRPr="00721585" w:rsidRDefault="00007B9A" w:rsidP="006F4D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2018г.</w:t>
            </w:r>
          </w:p>
        </w:tc>
        <w:tc>
          <w:tcPr>
            <w:tcW w:w="2114" w:type="dxa"/>
          </w:tcPr>
          <w:p w:rsidR="00196DCF" w:rsidRPr="00721585" w:rsidRDefault="00721585" w:rsidP="006F4DC2">
            <w:pPr>
              <w:jc w:val="center"/>
              <w:rPr>
                <w:sz w:val="28"/>
                <w:szCs w:val="28"/>
              </w:rPr>
            </w:pPr>
            <w:r w:rsidRPr="00721585">
              <w:rPr>
                <w:sz w:val="28"/>
                <w:szCs w:val="28"/>
              </w:rPr>
              <w:t>Обмен опытом</w:t>
            </w:r>
          </w:p>
        </w:tc>
        <w:tc>
          <w:tcPr>
            <w:tcW w:w="2265" w:type="dxa"/>
          </w:tcPr>
          <w:p w:rsidR="00196DCF" w:rsidRPr="00721585" w:rsidRDefault="00721585" w:rsidP="006F4DC2">
            <w:pPr>
              <w:jc w:val="center"/>
              <w:rPr>
                <w:sz w:val="28"/>
                <w:szCs w:val="28"/>
              </w:rPr>
            </w:pPr>
            <w:r w:rsidRPr="00721585">
              <w:rPr>
                <w:sz w:val="28"/>
                <w:szCs w:val="28"/>
              </w:rPr>
              <w:t>Федеральный</w:t>
            </w:r>
          </w:p>
        </w:tc>
      </w:tr>
      <w:tr w:rsidR="006F4DC2" w:rsidRPr="00196DCF" w:rsidTr="00272597">
        <w:trPr>
          <w:jc w:val="center"/>
        </w:trPr>
        <w:tc>
          <w:tcPr>
            <w:tcW w:w="2049" w:type="dxa"/>
          </w:tcPr>
          <w:p w:rsidR="00196DCF" w:rsidRPr="00196DCF" w:rsidRDefault="00721585" w:rsidP="006F4DC2">
            <w:pPr>
              <w:jc w:val="center"/>
              <w:rPr>
                <w:b/>
                <w:sz w:val="28"/>
                <w:szCs w:val="28"/>
              </w:rPr>
            </w:pPr>
            <w:r w:rsidRPr="00721585">
              <w:rPr>
                <w:sz w:val="28"/>
                <w:szCs w:val="28"/>
              </w:rPr>
              <w:t>Участие в работе круглых столов, семинаров, конференции.</w:t>
            </w:r>
          </w:p>
        </w:tc>
        <w:tc>
          <w:tcPr>
            <w:tcW w:w="2917" w:type="dxa"/>
          </w:tcPr>
          <w:p w:rsidR="00007B9A" w:rsidRDefault="00721585" w:rsidP="00007B9A">
            <w:pPr>
              <w:jc w:val="center"/>
              <w:rPr>
                <w:sz w:val="28"/>
                <w:szCs w:val="28"/>
              </w:rPr>
            </w:pPr>
            <w:r w:rsidRPr="006F4DC2">
              <w:rPr>
                <w:sz w:val="28"/>
                <w:szCs w:val="28"/>
              </w:rPr>
              <w:t>Семинар-практикум «Метафорические ассоциативные карты в работе педагога-психолога»</w:t>
            </w:r>
            <w:r w:rsidR="00007B9A">
              <w:rPr>
                <w:sz w:val="28"/>
                <w:szCs w:val="28"/>
              </w:rPr>
              <w:t xml:space="preserve"> в «Международном образовательном центре «Академия» г.Екатеринбург,</w:t>
            </w:r>
          </w:p>
          <w:p w:rsidR="00196DCF" w:rsidRPr="006F4DC2" w:rsidRDefault="00007B9A" w:rsidP="00007B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2018г.</w:t>
            </w:r>
          </w:p>
        </w:tc>
        <w:tc>
          <w:tcPr>
            <w:tcW w:w="2114" w:type="dxa"/>
          </w:tcPr>
          <w:p w:rsidR="00196DCF" w:rsidRPr="006F4DC2" w:rsidRDefault="00721585" w:rsidP="006F4DC2">
            <w:pPr>
              <w:jc w:val="center"/>
              <w:rPr>
                <w:sz w:val="28"/>
                <w:szCs w:val="28"/>
              </w:rPr>
            </w:pPr>
            <w:r w:rsidRPr="006F4DC2">
              <w:rPr>
                <w:sz w:val="28"/>
                <w:szCs w:val="28"/>
              </w:rPr>
              <w:t>Представление опыта в составе творческой группы</w:t>
            </w:r>
          </w:p>
        </w:tc>
        <w:tc>
          <w:tcPr>
            <w:tcW w:w="2265" w:type="dxa"/>
          </w:tcPr>
          <w:p w:rsidR="00196DCF" w:rsidRPr="006F4DC2" w:rsidRDefault="00721585" w:rsidP="006F4DC2">
            <w:pPr>
              <w:jc w:val="center"/>
              <w:rPr>
                <w:sz w:val="28"/>
                <w:szCs w:val="28"/>
              </w:rPr>
            </w:pPr>
            <w:r w:rsidRPr="006F4DC2">
              <w:rPr>
                <w:sz w:val="28"/>
                <w:szCs w:val="28"/>
              </w:rPr>
              <w:t>Федеральный</w:t>
            </w:r>
          </w:p>
        </w:tc>
      </w:tr>
      <w:tr w:rsidR="006F4DC2" w:rsidRPr="00196DCF" w:rsidTr="00272597">
        <w:trPr>
          <w:jc w:val="center"/>
        </w:trPr>
        <w:tc>
          <w:tcPr>
            <w:tcW w:w="2049" w:type="dxa"/>
          </w:tcPr>
          <w:p w:rsidR="00721585" w:rsidRPr="00196DCF" w:rsidRDefault="00721585" w:rsidP="006F4DC2">
            <w:pPr>
              <w:jc w:val="center"/>
              <w:rPr>
                <w:b/>
                <w:sz w:val="28"/>
                <w:szCs w:val="28"/>
              </w:rPr>
            </w:pPr>
            <w:r w:rsidRPr="00721585">
              <w:rPr>
                <w:sz w:val="28"/>
                <w:szCs w:val="28"/>
              </w:rPr>
              <w:t xml:space="preserve">Участие в </w:t>
            </w:r>
            <w:r w:rsidRPr="00721585">
              <w:rPr>
                <w:sz w:val="28"/>
                <w:szCs w:val="28"/>
              </w:rPr>
              <w:lastRenderedPageBreak/>
              <w:t>работе круглых столов, семинаров, конференции.</w:t>
            </w:r>
          </w:p>
        </w:tc>
        <w:tc>
          <w:tcPr>
            <w:tcW w:w="2917" w:type="dxa"/>
          </w:tcPr>
          <w:p w:rsidR="006F4DC2" w:rsidRDefault="00721585" w:rsidP="00272597">
            <w:pPr>
              <w:jc w:val="center"/>
              <w:rPr>
                <w:sz w:val="28"/>
                <w:szCs w:val="28"/>
              </w:rPr>
            </w:pPr>
            <w:r w:rsidRPr="006F4DC2">
              <w:rPr>
                <w:sz w:val="28"/>
                <w:szCs w:val="28"/>
              </w:rPr>
              <w:lastRenderedPageBreak/>
              <w:t xml:space="preserve">Семинар-практикум </w:t>
            </w:r>
            <w:r w:rsidRPr="006F4DC2">
              <w:rPr>
                <w:sz w:val="28"/>
                <w:szCs w:val="28"/>
              </w:rPr>
              <w:lastRenderedPageBreak/>
              <w:t>«Тренинг родительской эффективности “Сознательное родительство”»</w:t>
            </w:r>
          </w:p>
          <w:p w:rsidR="00007B9A" w:rsidRDefault="00007B9A" w:rsidP="00007B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«Международном образовательном центре «Академия» г.Екатеринбург,</w:t>
            </w:r>
          </w:p>
          <w:p w:rsidR="00007B9A" w:rsidRDefault="00007B9A" w:rsidP="00007B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2018г.</w:t>
            </w:r>
          </w:p>
          <w:p w:rsidR="006F4DC2" w:rsidRPr="006F4DC2" w:rsidRDefault="006F4DC2" w:rsidP="006F4D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721585" w:rsidRPr="006F4DC2" w:rsidRDefault="00721585" w:rsidP="006F4DC2">
            <w:pPr>
              <w:jc w:val="center"/>
              <w:rPr>
                <w:sz w:val="28"/>
                <w:szCs w:val="28"/>
              </w:rPr>
            </w:pPr>
            <w:r w:rsidRPr="006F4DC2">
              <w:rPr>
                <w:sz w:val="28"/>
                <w:szCs w:val="28"/>
              </w:rPr>
              <w:lastRenderedPageBreak/>
              <w:t xml:space="preserve">Представление </w:t>
            </w:r>
            <w:r w:rsidRPr="006F4DC2">
              <w:rPr>
                <w:sz w:val="28"/>
                <w:szCs w:val="28"/>
              </w:rPr>
              <w:lastRenderedPageBreak/>
              <w:t>опыта в составе творческой группы</w:t>
            </w:r>
          </w:p>
        </w:tc>
        <w:tc>
          <w:tcPr>
            <w:tcW w:w="2265" w:type="dxa"/>
          </w:tcPr>
          <w:p w:rsidR="00721585" w:rsidRPr="006F4DC2" w:rsidRDefault="00721585" w:rsidP="006F4DC2">
            <w:pPr>
              <w:jc w:val="center"/>
              <w:rPr>
                <w:sz w:val="28"/>
                <w:szCs w:val="28"/>
              </w:rPr>
            </w:pPr>
            <w:r w:rsidRPr="006F4DC2">
              <w:rPr>
                <w:sz w:val="28"/>
                <w:szCs w:val="28"/>
              </w:rPr>
              <w:lastRenderedPageBreak/>
              <w:t>Федеральный</w:t>
            </w:r>
          </w:p>
        </w:tc>
      </w:tr>
      <w:tr w:rsidR="00D929D0" w:rsidRPr="00196DCF" w:rsidTr="00272597">
        <w:trPr>
          <w:jc w:val="center"/>
        </w:trPr>
        <w:tc>
          <w:tcPr>
            <w:tcW w:w="2049" w:type="dxa"/>
          </w:tcPr>
          <w:p w:rsidR="00D929D0" w:rsidRPr="00196DCF" w:rsidRDefault="00D929D0" w:rsidP="00312750">
            <w:pPr>
              <w:jc w:val="center"/>
              <w:rPr>
                <w:b/>
                <w:sz w:val="28"/>
                <w:szCs w:val="28"/>
              </w:rPr>
            </w:pPr>
            <w:r w:rsidRPr="00721585">
              <w:rPr>
                <w:sz w:val="28"/>
                <w:szCs w:val="28"/>
              </w:rPr>
              <w:lastRenderedPageBreak/>
              <w:t>Участие в работе круглых столов, семинаров, конференции.</w:t>
            </w:r>
          </w:p>
        </w:tc>
        <w:tc>
          <w:tcPr>
            <w:tcW w:w="2917" w:type="dxa"/>
          </w:tcPr>
          <w:p w:rsidR="00D929D0" w:rsidRPr="006F4DC2" w:rsidRDefault="00D929D0" w:rsidP="002725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Педагогический совет. Тема «Адаптация учащихся 5 классов при переходе в среднее звено». </w:t>
            </w:r>
          </w:p>
        </w:tc>
        <w:tc>
          <w:tcPr>
            <w:tcW w:w="2114" w:type="dxa"/>
          </w:tcPr>
          <w:p w:rsidR="00D929D0" w:rsidRDefault="00D929D0" w:rsidP="006F4D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Выступление с докладом.</w:t>
            </w:r>
          </w:p>
          <w:p w:rsidR="00D929D0" w:rsidRPr="006F4DC2" w:rsidRDefault="00D929D0" w:rsidP="006F4D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Рекомендации педагогам.</w:t>
            </w:r>
          </w:p>
        </w:tc>
        <w:tc>
          <w:tcPr>
            <w:tcW w:w="2265" w:type="dxa"/>
          </w:tcPr>
          <w:p w:rsidR="00D929D0" w:rsidRPr="006F4DC2" w:rsidRDefault="00D929D0" w:rsidP="006F4D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Школьный</w:t>
            </w:r>
          </w:p>
        </w:tc>
      </w:tr>
      <w:tr w:rsidR="00F95D7F" w:rsidRPr="00196DCF" w:rsidTr="00272597">
        <w:trPr>
          <w:jc w:val="center"/>
        </w:trPr>
        <w:tc>
          <w:tcPr>
            <w:tcW w:w="2049" w:type="dxa"/>
          </w:tcPr>
          <w:p w:rsidR="00F95D7F" w:rsidRPr="00721585" w:rsidRDefault="00F95D7F" w:rsidP="00312750">
            <w:pPr>
              <w:jc w:val="center"/>
              <w:rPr>
                <w:sz w:val="28"/>
                <w:szCs w:val="28"/>
              </w:rPr>
            </w:pPr>
            <w:r w:rsidRPr="00721585">
              <w:rPr>
                <w:sz w:val="28"/>
                <w:szCs w:val="28"/>
              </w:rPr>
              <w:t>Участие в работе круглых столов, семинаров, конференции</w:t>
            </w:r>
          </w:p>
        </w:tc>
        <w:tc>
          <w:tcPr>
            <w:tcW w:w="2917" w:type="dxa"/>
          </w:tcPr>
          <w:p w:rsidR="00F95D7F" w:rsidRDefault="00F95D7F" w:rsidP="002725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семинаре</w:t>
            </w:r>
          </w:p>
          <w:p w:rsidR="00F95D7F" w:rsidRDefault="00F95D7F" w:rsidP="002725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«Использование инновационных методов профилактики распространения алкогольной и наркотической зависимостей в подростковой и молодежной среде. Роль семьи и школы в формировании здорового образа жизни» 2019г.</w:t>
            </w:r>
          </w:p>
        </w:tc>
        <w:tc>
          <w:tcPr>
            <w:tcW w:w="2114" w:type="dxa"/>
          </w:tcPr>
          <w:p w:rsidR="00F95D7F" w:rsidRDefault="00F95D7F" w:rsidP="006F4DC2">
            <w:pPr>
              <w:jc w:val="center"/>
              <w:rPr>
                <w:sz w:val="28"/>
                <w:szCs w:val="28"/>
              </w:rPr>
            </w:pPr>
            <w:r w:rsidRPr="006F4DC2">
              <w:rPr>
                <w:sz w:val="28"/>
                <w:szCs w:val="28"/>
              </w:rPr>
              <w:t>Обмен опытом</w:t>
            </w:r>
          </w:p>
        </w:tc>
        <w:tc>
          <w:tcPr>
            <w:tcW w:w="2265" w:type="dxa"/>
          </w:tcPr>
          <w:p w:rsidR="00F95D7F" w:rsidRDefault="00F95D7F" w:rsidP="006F4DC2">
            <w:pPr>
              <w:jc w:val="center"/>
              <w:rPr>
                <w:sz w:val="28"/>
                <w:szCs w:val="28"/>
              </w:rPr>
            </w:pPr>
            <w:r w:rsidRPr="006F4DC2">
              <w:rPr>
                <w:sz w:val="28"/>
                <w:szCs w:val="28"/>
              </w:rPr>
              <w:t>Региональный</w:t>
            </w:r>
          </w:p>
        </w:tc>
      </w:tr>
      <w:tr w:rsidR="00D929D0" w:rsidRPr="00196DCF" w:rsidTr="00272597">
        <w:trPr>
          <w:jc w:val="center"/>
        </w:trPr>
        <w:tc>
          <w:tcPr>
            <w:tcW w:w="2049" w:type="dxa"/>
          </w:tcPr>
          <w:p w:rsidR="00D929D0" w:rsidRPr="006F4DC2" w:rsidRDefault="00D929D0" w:rsidP="006F4DC2">
            <w:pPr>
              <w:jc w:val="center"/>
              <w:rPr>
                <w:sz w:val="28"/>
                <w:szCs w:val="28"/>
              </w:rPr>
            </w:pPr>
            <w:r w:rsidRPr="00721585">
              <w:rPr>
                <w:sz w:val="28"/>
                <w:szCs w:val="28"/>
              </w:rPr>
              <w:t>Участие в работе круглых столов, семинаров, конференции.</w:t>
            </w:r>
          </w:p>
        </w:tc>
        <w:tc>
          <w:tcPr>
            <w:tcW w:w="2917" w:type="dxa"/>
          </w:tcPr>
          <w:p w:rsidR="00D929D0" w:rsidRPr="006F4DC2" w:rsidRDefault="00D929D0" w:rsidP="006F4DC2">
            <w:pPr>
              <w:jc w:val="center"/>
              <w:rPr>
                <w:sz w:val="28"/>
                <w:szCs w:val="28"/>
              </w:rPr>
            </w:pPr>
            <w:r w:rsidRPr="006F4DC2">
              <w:rPr>
                <w:sz w:val="28"/>
                <w:szCs w:val="28"/>
              </w:rPr>
              <w:t xml:space="preserve">Участие в конференции “Итоги реализации инновационного социального проекта “Организация профилактической деятельности с семьями, воспитывающими несовершеннолетних, склонных к совершению </w:t>
            </w:r>
            <w:r w:rsidRPr="006F4DC2">
              <w:rPr>
                <w:sz w:val="28"/>
                <w:szCs w:val="28"/>
              </w:rPr>
              <w:lastRenderedPageBreak/>
              <w:t>правонарушений или вступивших в конфликт с законом “Круг заботы”</w:t>
            </w:r>
          </w:p>
        </w:tc>
        <w:tc>
          <w:tcPr>
            <w:tcW w:w="2114" w:type="dxa"/>
          </w:tcPr>
          <w:p w:rsidR="00D929D0" w:rsidRPr="006F4DC2" w:rsidRDefault="00D929D0" w:rsidP="006F4DC2">
            <w:pPr>
              <w:jc w:val="center"/>
              <w:rPr>
                <w:sz w:val="28"/>
                <w:szCs w:val="28"/>
              </w:rPr>
            </w:pPr>
            <w:r w:rsidRPr="006F4DC2">
              <w:rPr>
                <w:sz w:val="28"/>
                <w:szCs w:val="28"/>
              </w:rPr>
              <w:lastRenderedPageBreak/>
              <w:t>Обмен опытом</w:t>
            </w:r>
          </w:p>
        </w:tc>
        <w:tc>
          <w:tcPr>
            <w:tcW w:w="2265" w:type="dxa"/>
          </w:tcPr>
          <w:p w:rsidR="00D929D0" w:rsidRPr="006F4DC2" w:rsidRDefault="00D929D0" w:rsidP="006F4DC2">
            <w:pPr>
              <w:jc w:val="center"/>
              <w:rPr>
                <w:sz w:val="28"/>
                <w:szCs w:val="28"/>
              </w:rPr>
            </w:pPr>
            <w:r w:rsidRPr="006F4DC2">
              <w:rPr>
                <w:sz w:val="28"/>
                <w:szCs w:val="28"/>
              </w:rPr>
              <w:t>Муниципальный</w:t>
            </w:r>
          </w:p>
        </w:tc>
      </w:tr>
      <w:tr w:rsidR="00D929D0" w:rsidRPr="00196DCF" w:rsidTr="00272597">
        <w:trPr>
          <w:jc w:val="center"/>
        </w:trPr>
        <w:tc>
          <w:tcPr>
            <w:tcW w:w="2049" w:type="dxa"/>
          </w:tcPr>
          <w:p w:rsidR="00D929D0" w:rsidRPr="00196DCF" w:rsidRDefault="00D929D0" w:rsidP="006F4DC2">
            <w:pPr>
              <w:jc w:val="center"/>
              <w:rPr>
                <w:b/>
                <w:sz w:val="28"/>
                <w:szCs w:val="28"/>
              </w:rPr>
            </w:pPr>
            <w:r w:rsidRPr="00721585">
              <w:rPr>
                <w:sz w:val="28"/>
                <w:szCs w:val="28"/>
              </w:rPr>
              <w:lastRenderedPageBreak/>
              <w:t>Участие в работе круглых столов, семинаров, конференции.</w:t>
            </w:r>
          </w:p>
        </w:tc>
        <w:tc>
          <w:tcPr>
            <w:tcW w:w="2917" w:type="dxa"/>
          </w:tcPr>
          <w:p w:rsidR="00D929D0" w:rsidRPr="006F4DC2" w:rsidRDefault="00D929D0" w:rsidP="006F4DC2">
            <w:pPr>
              <w:jc w:val="center"/>
              <w:rPr>
                <w:sz w:val="28"/>
                <w:szCs w:val="28"/>
              </w:rPr>
            </w:pPr>
            <w:r w:rsidRPr="006F4DC2">
              <w:rPr>
                <w:sz w:val="28"/>
                <w:szCs w:val="28"/>
              </w:rPr>
              <w:t>Участие в семинаре-практикуме «Визуальная психо-диагностика в профилактике суицидального и девиантного поведения среди детей и подростков»</w:t>
            </w:r>
          </w:p>
        </w:tc>
        <w:tc>
          <w:tcPr>
            <w:tcW w:w="2114" w:type="dxa"/>
          </w:tcPr>
          <w:p w:rsidR="00D929D0" w:rsidRPr="006F4DC2" w:rsidRDefault="00D929D0" w:rsidP="006F4DC2">
            <w:pPr>
              <w:jc w:val="center"/>
              <w:rPr>
                <w:sz w:val="28"/>
                <w:szCs w:val="28"/>
              </w:rPr>
            </w:pPr>
            <w:r w:rsidRPr="006F4DC2">
              <w:rPr>
                <w:sz w:val="28"/>
                <w:szCs w:val="28"/>
              </w:rPr>
              <w:t>Обмен опытом</w:t>
            </w:r>
          </w:p>
        </w:tc>
        <w:tc>
          <w:tcPr>
            <w:tcW w:w="2265" w:type="dxa"/>
          </w:tcPr>
          <w:p w:rsidR="00D929D0" w:rsidRPr="006F4DC2" w:rsidRDefault="00D929D0" w:rsidP="006F4DC2">
            <w:pPr>
              <w:jc w:val="center"/>
              <w:rPr>
                <w:sz w:val="28"/>
                <w:szCs w:val="28"/>
              </w:rPr>
            </w:pPr>
            <w:r w:rsidRPr="006F4DC2">
              <w:rPr>
                <w:sz w:val="28"/>
                <w:szCs w:val="28"/>
              </w:rPr>
              <w:t>Муниципальный</w:t>
            </w:r>
          </w:p>
        </w:tc>
      </w:tr>
      <w:tr w:rsidR="00D929D0" w:rsidRPr="00196DCF" w:rsidTr="00272597">
        <w:trPr>
          <w:jc w:val="center"/>
        </w:trPr>
        <w:tc>
          <w:tcPr>
            <w:tcW w:w="2049" w:type="dxa"/>
          </w:tcPr>
          <w:p w:rsidR="00D929D0" w:rsidRPr="00196DCF" w:rsidRDefault="00D929D0" w:rsidP="006F4DC2">
            <w:pPr>
              <w:jc w:val="center"/>
              <w:rPr>
                <w:b/>
                <w:sz w:val="28"/>
                <w:szCs w:val="28"/>
              </w:rPr>
            </w:pPr>
            <w:r w:rsidRPr="00721585">
              <w:rPr>
                <w:sz w:val="28"/>
                <w:szCs w:val="28"/>
              </w:rPr>
              <w:t>Участие в работе круглых столов, семинаров, конференции.</w:t>
            </w:r>
          </w:p>
        </w:tc>
        <w:tc>
          <w:tcPr>
            <w:tcW w:w="2917" w:type="dxa"/>
          </w:tcPr>
          <w:p w:rsidR="00D929D0" w:rsidRPr="006F4DC2" w:rsidRDefault="00D929D0" w:rsidP="006F4DC2">
            <w:pPr>
              <w:jc w:val="center"/>
              <w:rPr>
                <w:sz w:val="28"/>
                <w:szCs w:val="28"/>
              </w:rPr>
            </w:pPr>
            <w:r w:rsidRPr="006F4DC2">
              <w:rPr>
                <w:sz w:val="28"/>
                <w:szCs w:val="28"/>
              </w:rPr>
              <w:t>Участие в семинаре в режиме видеоконференцсвязи.</w:t>
            </w:r>
          </w:p>
          <w:p w:rsidR="00D929D0" w:rsidRPr="006F4DC2" w:rsidRDefault="00D929D0" w:rsidP="006F4DC2">
            <w:pPr>
              <w:jc w:val="center"/>
              <w:rPr>
                <w:sz w:val="28"/>
                <w:szCs w:val="28"/>
              </w:rPr>
            </w:pPr>
            <w:r w:rsidRPr="006F4DC2">
              <w:rPr>
                <w:sz w:val="28"/>
                <w:szCs w:val="28"/>
              </w:rPr>
              <w:t>Тема «О предупреждении суицидов среди несовершеннолетних»</w:t>
            </w:r>
          </w:p>
        </w:tc>
        <w:tc>
          <w:tcPr>
            <w:tcW w:w="2114" w:type="dxa"/>
          </w:tcPr>
          <w:p w:rsidR="00D929D0" w:rsidRPr="006F4DC2" w:rsidRDefault="00D929D0" w:rsidP="006F4DC2">
            <w:pPr>
              <w:jc w:val="center"/>
              <w:rPr>
                <w:sz w:val="28"/>
                <w:szCs w:val="28"/>
              </w:rPr>
            </w:pPr>
            <w:r w:rsidRPr="006F4DC2">
              <w:rPr>
                <w:sz w:val="28"/>
                <w:szCs w:val="28"/>
              </w:rPr>
              <w:t>Обмен опытом</w:t>
            </w:r>
          </w:p>
        </w:tc>
        <w:tc>
          <w:tcPr>
            <w:tcW w:w="2265" w:type="dxa"/>
          </w:tcPr>
          <w:p w:rsidR="00D929D0" w:rsidRPr="006F4DC2" w:rsidRDefault="00D929D0" w:rsidP="006F4DC2">
            <w:pPr>
              <w:jc w:val="center"/>
              <w:rPr>
                <w:sz w:val="28"/>
                <w:szCs w:val="28"/>
              </w:rPr>
            </w:pPr>
            <w:r w:rsidRPr="006F4DC2">
              <w:rPr>
                <w:sz w:val="28"/>
                <w:szCs w:val="28"/>
              </w:rPr>
              <w:t>Региональный</w:t>
            </w:r>
          </w:p>
        </w:tc>
      </w:tr>
      <w:tr w:rsidR="00D929D0" w:rsidRPr="00196DCF" w:rsidTr="00272597">
        <w:trPr>
          <w:jc w:val="center"/>
        </w:trPr>
        <w:tc>
          <w:tcPr>
            <w:tcW w:w="2049" w:type="dxa"/>
          </w:tcPr>
          <w:p w:rsidR="00D929D0" w:rsidRPr="00721585" w:rsidRDefault="00D929D0" w:rsidP="006F4DC2">
            <w:pPr>
              <w:jc w:val="center"/>
              <w:rPr>
                <w:sz w:val="28"/>
                <w:szCs w:val="28"/>
              </w:rPr>
            </w:pPr>
            <w:r w:rsidRPr="00721585">
              <w:rPr>
                <w:sz w:val="28"/>
                <w:szCs w:val="28"/>
              </w:rPr>
              <w:t>Участие в работе круглых столов, семинаров, конференции.</w:t>
            </w:r>
          </w:p>
        </w:tc>
        <w:tc>
          <w:tcPr>
            <w:tcW w:w="2917" w:type="dxa"/>
          </w:tcPr>
          <w:p w:rsidR="00D929D0" w:rsidRPr="006F4DC2" w:rsidRDefault="00D929D0" w:rsidP="006F4D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Участие в расширенном заседании коллегии Управления образования по теме «Современные подходы к организации психолого-педагогической работы с детьми и подростками по формированию независимого поведения </w:t>
            </w:r>
          </w:p>
        </w:tc>
        <w:tc>
          <w:tcPr>
            <w:tcW w:w="2114" w:type="dxa"/>
          </w:tcPr>
          <w:p w:rsidR="00D929D0" w:rsidRPr="006F4DC2" w:rsidRDefault="00D929D0" w:rsidP="006F4D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Обмен опытом</w:t>
            </w:r>
          </w:p>
        </w:tc>
        <w:tc>
          <w:tcPr>
            <w:tcW w:w="2265" w:type="dxa"/>
          </w:tcPr>
          <w:p w:rsidR="00D929D0" w:rsidRPr="006F4DC2" w:rsidRDefault="00D929D0" w:rsidP="006F4D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</w:t>
            </w:r>
          </w:p>
        </w:tc>
      </w:tr>
      <w:tr w:rsidR="00D929D0" w:rsidRPr="00196DCF" w:rsidTr="00272597">
        <w:trPr>
          <w:jc w:val="center"/>
        </w:trPr>
        <w:tc>
          <w:tcPr>
            <w:tcW w:w="2049" w:type="dxa"/>
          </w:tcPr>
          <w:p w:rsidR="00D929D0" w:rsidRPr="00721585" w:rsidRDefault="00D929D0" w:rsidP="006F4DC2">
            <w:pPr>
              <w:jc w:val="center"/>
              <w:rPr>
                <w:sz w:val="28"/>
                <w:szCs w:val="28"/>
              </w:rPr>
            </w:pPr>
            <w:r w:rsidRPr="00721585">
              <w:rPr>
                <w:sz w:val="28"/>
                <w:szCs w:val="28"/>
              </w:rPr>
              <w:t>Участие в работе круглых столов, семинаров, конференции.</w:t>
            </w:r>
          </w:p>
        </w:tc>
        <w:tc>
          <w:tcPr>
            <w:tcW w:w="2917" w:type="dxa"/>
          </w:tcPr>
          <w:p w:rsidR="00D929D0" w:rsidRPr="006F4DC2" w:rsidRDefault="00D929D0" w:rsidP="006F4D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семинаре «Профилактика тревожности и повышение стрессоустойчивости учащихся школ в период проведения государственной итоговой аттестации</w:t>
            </w:r>
          </w:p>
        </w:tc>
        <w:tc>
          <w:tcPr>
            <w:tcW w:w="2114" w:type="dxa"/>
          </w:tcPr>
          <w:p w:rsidR="00D929D0" w:rsidRPr="006F4DC2" w:rsidRDefault="00D929D0" w:rsidP="006F4D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Обмен опытом</w:t>
            </w:r>
          </w:p>
        </w:tc>
        <w:tc>
          <w:tcPr>
            <w:tcW w:w="2265" w:type="dxa"/>
          </w:tcPr>
          <w:p w:rsidR="00D929D0" w:rsidRPr="006F4DC2" w:rsidRDefault="00D929D0" w:rsidP="006F4D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</w:t>
            </w:r>
          </w:p>
        </w:tc>
      </w:tr>
      <w:tr w:rsidR="00F95D7F" w:rsidRPr="00196DCF" w:rsidTr="00272597">
        <w:trPr>
          <w:jc w:val="center"/>
        </w:trPr>
        <w:tc>
          <w:tcPr>
            <w:tcW w:w="2049" w:type="dxa"/>
          </w:tcPr>
          <w:p w:rsidR="00F95D7F" w:rsidRPr="00721585" w:rsidRDefault="00F95D7F" w:rsidP="00F95D7F">
            <w:pPr>
              <w:jc w:val="center"/>
              <w:rPr>
                <w:sz w:val="28"/>
                <w:szCs w:val="28"/>
              </w:rPr>
            </w:pPr>
            <w:r w:rsidRPr="00721585">
              <w:rPr>
                <w:sz w:val="28"/>
                <w:szCs w:val="28"/>
              </w:rPr>
              <w:t xml:space="preserve">Участие в </w:t>
            </w:r>
            <w:r w:rsidRPr="00721585">
              <w:rPr>
                <w:sz w:val="28"/>
                <w:szCs w:val="28"/>
              </w:rPr>
              <w:lastRenderedPageBreak/>
              <w:t>работе круглых столов, семинаров, конференции.</w:t>
            </w:r>
          </w:p>
        </w:tc>
        <w:tc>
          <w:tcPr>
            <w:tcW w:w="2917" w:type="dxa"/>
          </w:tcPr>
          <w:p w:rsidR="001230DE" w:rsidRDefault="00F95D7F" w:rsidP="00123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Участие в семинаре</w:t>
            </w:r>
            <w:r w:rsidR="001230DE">
              <w:rPr>
                <w:sz w:val="28"/>
                <w:szCs w:val="28"/>
              </w:rPr>
              <w:t xml:space="preserve"> </w:t>
            </w:r>
          </w:p>
          <w:p w:rsidR="00F95D7F" w:rsidRDefault="001230DE" w:rsidP="00F95D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«Профилактическая работа с обучающимися, по недопущению совершения суицидальных проявлений, правонарушений и преступлений, связанных с насилием и применением оружия, вовлечения несовершеннолетних и молодежи в деструктивные группы, а также к участию в протестных акциях»</w:t>
            </w:r>
            <w:r w:rsidR="00DD3811">
              <w:rPr>
                <w:sz w:val="28"/>
                <w:szCs w:val="28"/>
              </w:rPr>
              <w:t xml:space="preserve"> 2021г.</w:t>
            </w:r>
          </w:p>
          <w:p w:rsidR="00F10678" w:rsidRDefault="00F10678" w:rsidP="00F10678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</w:tcPr>
          <w:p w:rsidR="00F95D7F" w:rsidRDefault="00F95D7F" w:rsidP="00F95D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Обмен опытом</w:t>
            </w:r>
          </w:p>
        </w:tc>
        <w:tc>
          <w:tcPr>
            <w:tcW w:w="2265" w:type="dxa"/>
          </w:tcPr>
          <w:p w:rsidR="00F95D7F" w:rsidRPr="006F4DC2" w:rsidRDefault="00F95D7F" w:rsidP="00F95D7F">
            <w:pPr>
              <w:jc w:val="center"/>
              <w:rPr>
                <w:sz w:val="28"/>
                <w:szCs w:val="28"/>
              </w:rPr>
            </w:pPr>
            <w:r w:rsidRPr="006F4DC2">
              <w:rPr>
                <w:sz w:val="28"/>
                <w:szCs w:val="28"/>
              </w:rPr>
              <w:t>Региональный</w:t>
            </w:r>
          </w:p>
        </w:tc>
      </w:tr>
      <w:tr w:rsidR="00F10678" w:rsidRPr="00196DCF" w:rsidTr="00272597">
        <w:trPr>
          <w:jc w:val="center"/>
        </w:trPr>
        <w:tc>
          <w:tcPr>
            <w:tcW w:w="2049" w:type="dxa"/>
          </w:tcPr>
          <w:p w:rsidR="00F10678" w:rsidRPr="00721585" w:rsidRDefault="00F10678" w:rsidP="00F95D7F">
            <w:pPr>
              <w:jc w:val="center"/>
              <w:rPr>
                <w:sz w:val="28"/>
                <w:szCs w:val="28"/>
              </w:rPr>
            </w:pPr>
            <w:r w:rsidRPr="00721585">
              <w:rPr>
                <w:sz w:val="28"/>
                <w:szCs w:val="28"/>
              </w:rPr>
              <w:lastRenderedPageBreak/>
              <w:t>Участие в работе круглых столов, семинаров, конференции.</w:t>
            </w:r>
          </w:p>
        </w:tc>
        <w:tc>
          <w:tcPr>
            <w:tcW w:w="2917" w:type="dxa"/>
          </w:tcPr>
          <w:p w:rsidR="00F10678" w:rsidRDefault="00F10678" w:rsidP="00F106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Участие в </w:t>
            </w:r>
            <w:r w:rsidR="007C13C1">
              <w:rPr>
                <w:sz w:val="28"/>
                <w:szCs w:val="28"/>
              </w:rPr>
              <w:t>межрегиональной конференции «Десятилетие детства. Счастливая семья – счастливые дети»</w:t>
            </w:r>
          </w:p>
          <w:p w:rsidR="00F10678" w:rsidRDefault="007C13C1" w:rsidP="00123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2022г.</w:t>
            </w:r>
          </w:p>
        </w:tc>
        <w:tc>
          <w:tcPr>
            <w:tcW w:w="2114" w:type="dxa"/>
          </w:tcPr>
          <w:p w:rsidR="00F10678" w:rsidRDefault="007C13C1" w:rsidP="00F95D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Обмен опытом</w:t>
            </w:r>
          </w:p>
        </w:tc>
        <w:tc>
          <w:tcPr>
            <w:tcW w:w="2265" w:type="dxa"/>
          </w:tcPr>
          <w:p w:rsidR="00F10678" w:rsidRPr="006F4DC2" w:rsidRDefault="007C13C1" w:rsidP="00F95D7F">
            <w:pPr>
              <w:jc w:val="center"/>
              <w:rPr>
                <w:sz w:val="28"/>
                <w:szCs w:val="28"/>
              </w:rPr>
            </w:pPr>
            <w:r w:rsidRPr="006F4DC2">
              <w:rPr>
                <w:sz w:val="28"/>
                <w:szCs w:val="28"/>
              </w:rPr>
              <w:t>Региональный</w:t>
            </w:r>
          </w:p>
        </w:tc>
      </w:tr>
    </w:tbl>
    <w:p w:rsidR="00272597" w:rsidRDefault="00D02A6C" w:rsidP="00196DCF">
      <w:pPr>
        <w:rPr>
          <w:b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58752" behindDoc="0" locked="0" layoutInCell="1" allowOverlap="1" wp14:anchorId="57E56748" wp14:editId="16B82BC5">
            <wp:simplePos x="0" y="0"/>
            <wp:positionH relativeFrom="column">
              <wp:posOffset>1838325</wp:posOffset>
            </wp:positionH>
            <wp:positionV relativeFrom="paragraph">
              <wp:posOffset>135890</wp:posOffset>
            </wp:positionV>
            <wp:extent cx="1731010" cy="1043940"/>
            <wp:effectExtent l="0" t="0" r="2540" b="3810"/>
            <wp:wrapNone/>
            <wp:docPr id="3" name="Рисунок 3" descr="C:\Users\Никитина-ОЮ\Desktop\Подписи\ПодписьЕ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икитина-ОЮ\Desktop\Подписи\ПодписьЕА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1010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2597" w:rsidRDefault="00D02A6C" w:rsidP="00196DCF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</w:t>
      </w:r>
    </w:p>
    <w:p w:rsidR="00D02A6C" w:rsidRPr="00D02A6C" w:rsidRDefault="00D02A6C" w:rsidP="00196DCF">
      <w:pPr>
        <w:rPr>
          <w:sz w:val="32"/>
          <w:szCs w:val="32"/>
        </w:rPr>
      </w:pPr>
      <w:r w:rsidRPr="00D02A6C">
        <w:rPr>
          <w:sz w:val="32"/>
          <w:szCs w:val="32"/>
        </w:rPr>
        <w:t xml:space="preserve">             Директор                                               Е.А. Блохина</w:t>
      </w:r>
    </w:p>
    <w:p w:rsidR="00272597" w:rsidRPr="00272597" w:rsidRDefault="00272597" w:rsidP="00272597">
      <w:pPr>
        <w:jc w:val="right"/>
        <w:rPr>
          <w:sz w:val="32"/>
          <w:szCs w:val="32"/>
        </w:rPr>
      </w:pPr>
      <w:bookmarkStart w:id="0" w:name="_GoBack"/>
      <w:bookmarkEnd w:id="0"/>
    </w:p>
    <w:sectPr w:rsidR="00272597" w:rsidRPr="002725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745B" w:rsidRDefault="00EE745B" w:rsidP="00196DCF">
      <w:pPr>
        <w:spacing w:after="0" w:line="240" w:lineRule="auto"/>
      </w:pPr>
      <w:r>
        <w:separator/>
      </w:r>
    </w:p>
  </w:endnote>
  <w:endnote w:type="continuationSeparator" w:id="0">
    <w:p w:rsidR="00EE745B" w:rsidRDefault="00EE745B" w:rsidP="00196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745B" w:rsidRDefault="00EE745B" w:rsidP="00196DCF">
      <w:pPr>
        <w:spacing w:after="0" w:line="240" w:lineRule="auto"/>
      </w:pPr>
      <w:r>
        <w:separator/>
      </w:r>
    </w:p>
  </w:footnote>
  <w:footnote w:type="continuationSeparator" w:id="0">
    <w:p w:rsidR="00EE745B" w:rsidRDefault="00EE745B" w:rsidP="00196D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DC0"/>
    <w:rsid w:val="00007B9A"/>
    <w:rsid w:val="000358E3"/>
    <w:rsid w:val="000B1599"/>
    <w:rsid w:val="000E40CC"/>
    <w:rsid w:val="001230DE"/>
    <w:rsid w:val="00196DCF"/>
    <w:rsid w:val="00272597"/>
    <w:rsid w:val="006F4DC2"/>
    <w:rsid w:val="00721585"/>
    <w:rsid w:val="007C13C1"/>
    <w:rsid w:val="00933D6F"/>
    <w:rsid w:val="00A15DC0"/>
    <w:rsid w:val="00C527C9"/>
    <w:rsid w:val="00D02A6C"/>
    <w:rsid w:val="00D929D0"/>
    <w:rsid w:val="00DD3811"/>
    <w:rsid w:val="00EE745B"/>
    <w:rsid w:val="00F10678"/>
    <w:rsid w:val="00F95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09C1D9-21CF-48D7-B15A-30995532B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6D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Коршунова</dc:creator>
  <cp:keywords/>
  <dc:description/>
  <cp:lastModifiedBy>Учетная запись Майкрософт</cp:lastModifiedBy>
  <cp:revision>10</cp:revision>
  <dcterms:created xsi:type="dcterms:W3CDTF">2018-04-24T19:28:00Z</dcterms:created>
  <dcterms:modified xsi:type="dcterms:W3CDTF">2022-12-06T17:05:00Z</dcterms:modified>
</cp:coreProperties>
</file>